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22F8">
        <w:rPr>
          <w:rFonts w:ascii="Times New Roman" w:hAnsi="Times New Roman" w:cs="Times New Roman"/>
          <w:b/>
          <w:sz w:val="24"/>
          <w:szCs w:val="24"/>
        </w:rPr>
        <w:t>Дифференцированные тарифы</w:t>
      </w:r>
    </w:p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 xml:space="preserve">на электрическую энергию по объемам </w:t>
      </w:r>
    </w:p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 xml:space="preserve">потребления физическими лицами </w:t>
      </w:r>
    </w:p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13" w:rsidRPr="00C822F8" w:rsidRDefault="00F95113" w:rsidP="00F95113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2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с вводом в действие с 1 января  2019 года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681"/>
        <w:gridCol w:w="1843"/>
        <w:gridCol w:w="2082"/>
      </w:tblGrid>
      <w:tr w:rsidR="00F95113" w:rsidRPr="00C822F8" w:rsidTr="00F95113">
        <w:tc>
          <w:tcPr>
            <w:tcW w:w="600" w:type="dxa"/>
            <w:vMerge w:val="restart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1" w:type="dxa"/>
            <w:vMerge w:val="restart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b/>
                <w:sz w:val="24"/>
                <w:szCs w:val="24"/>
              </w:rPr>
              <w:t>в тенге за 1 кВтч</w:t>
            </w:r>
          </w:p>
        </w:tc>
      </w:tr>
      <w:tr w:rsidR="00F95113" w:rsidRPr="00C822F8" w:rsidTr="00F95113">
        <w:tc>
          <w:tcPr>
            <w:tcW w:w="600" w:type="dxa"/>
            <w:vMerge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2082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F95113" w:rsidRPr="00C822F8" w:rsidTr="00F95113">
        <w:trPr>
          <w:trHeight w:val="488"/>
        </w:trPr>
        <w:tc>
          <w:tcPr>
            <w:tcW w:w="600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13" w:rsidRPr="00C822F8" w:rsidTr="00F95113">
        <w:tc>
          <w:tcPr>
            <w:tcW w:w="600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первого уровня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F95113" w:rsidRPr="00C822F8" w:rsidTr="00F95113">
        <w:tc>
          <w:tcPr>
            <w:tcW w:w="600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второго уровня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</w:tr>
      <w:tr w:rsidR="00F95113" w:rsidRPr="00C822F8" w:rsidTr="00F95113">
        <w:tc>
          <w:tcPr>
            <w:tcW w:w="600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третьего уровня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</w:tr>
    </w:tbl>
    <w:p w:rsidR="009A5539" w:rsidRDefault="009A5539"/>
    <w:p w:rsidR="00F95113" w:rsidRDefault="00F95113"/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Дифференцированные тарифы</w:t>
      </w:r>
    </w:p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на электрическую энергию по объемам потребления</w:t>
      </w:r>
    </w:p>
    <w:p w:rsidR="00F95113" w:rsidRPr="00C822F8" w:rsidRDefault="00F95113" w:rsidP="00F951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физическими лицами</w:t>
      </w:r>
    </w:p>
    <w:p w:rsidR="00F95113" w:rsidRPr="00C822F8" w:rsidRDefault="00F95113" w:rsidP="00F95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13" w:rsidRPr="00C822F8" w:rsidRDefault="00F95113" w:rsidP="00F951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2F8">
        <w:rPr>
          <w:rFonts w:ascii="Times New Roman" w:hAnsi="Times New Roman" w:cs="Times New Roman"/>
          <w:i/>
          <w:sz w:val="24"/>
          <w:szCs w:val="24"/>
        </w:rPr>
        <w:t>с вводом в действие с 1 января  2019 года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00"/>
        <w:gridCol w:w="2835"/>
        <w:gridCol w:w="2060"/>
        <w:gridCol w:w="2640"/>
        <w:gridCol w:w="1112"/>
        <w:gridCol w:w="1067"/>
      </w:tblGrid>
      <w:tr w:rsidR="00F95113" w:rsidRPr="00C822F8" w:rsidTr="00524BCE">
        <w:trPr>
          <w:trHeight w:val="124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Величина потребления электрической энергии в месяц на 1 проживающего (кВтч)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в тенге за                   1 кВтч</w:t>
            </w:r>
          </w:p>
        </w:tc>
      </w:tr>
      <w:tr w:rsidR="00F95113" w:rsidRPr="00C822F8" w:rsidTr="00524BCE">
        <w:trPr>
          <w:trHeight w:val="3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3" w:rsidRPr="00C822F8" w:rsidRDefault="00F95113" w:rsidP="0052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F8">
              <w:rPr>
                <w:rFonts w:ascii="Times New Roman" w:hAnsi="Times New Roman" w:cs="Times New Roman"/>
                <w:sz w:val="20"/>
                <w:szCs w:val="20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F8">
              <w:rPr>
                <w:rFonts w:ascii="Times New Roman" w:hAnsi="Times New Roman" w:cs="Times New Roman"/>
                <w:sz w:val="20"/>
                <w:szCs w:val="20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F95113" w:rsidRPr="00C822F8" w:rsidTr="00524BCE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113" w:rsidRPr="00C822F8" w:rsidTr="00524BC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первого уровня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до 100 кВтч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до 140 кВтч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F95113" w:rsidRPr="00C822F8" w:rsidTr="00524BC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второго уровня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от 101 до 190 кВтч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от 141 до 190 кВтч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</w:tr>
      <w:tr w:rsidR="00F95113" w:rsidRPr="00C822F8" w:rsidTr="00524BC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Тариф третьего уровня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от 191 кВтч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от 191 кВтч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13" w:rsidRPr="00C822F8" w:rsidRDefault="00F95113" w:rsidP="0052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F95113" w:rsidRDefault="00F95113"/>
    <w:sectPr w:rsidR="00F95113" w:rsidSect="00F951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D"/>
    <w:rsid w:val="00495903"/>
    <w:rsid w:val="009A5539"/>
    <w:rsid w:val="009C6AAD"/>
    <w:rsid w:val="00F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Изтелеуова К</dc:creator>
  <cp:lastModifiedBy>Садыкова Раушан</cp:lastModifiedBy>
  <cp:revision>2</cp:revision>
  <dcterms:created xsi:type="dcterms:W3CDTF">2019-01-29T09:20:00Z</dcterms:created>
  <dcterms:modified xsi:type="dcterms:W3CDTF">2019-01-29T09:20:00Z</dcterms:modified>
</cp:coreProperties>
</file>