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 xml:space="preserve">АО «Акмолинская распределительная электросетевая компания» (далее АО «АРЭК»), г. </w:t>
      </w:r>
      <w:proofErr w:type="spellStart"/>
      <w:r w:rsidR="00D94930">
        <w:rPr>
          <w:rFonts w:ascii="Times New Roman" w:hAnsi="Times New Roman"/>
          <w:b/>
        </w:rPr>
        <w:t>Нур</w:t>
      </w:r>
      <w:proofErr w:type="spellEnd"/>
      <w:r w:rsidR="00D94930">
        <w:rPr>
          <w:rFonts w:ascii="Times New Roman" w:hAnsi="Times New Roman"/>
          <w:b/>
        </w:rPr>
        <w:t>-Султан</w:t>
      </w:r>
      <w:r w:rsidRPr="00E35F5B">
        <w:rPr>
          <w:rFonts w:ascii="Times New Roman" w:hAnsi="Times New Roman"/>
          <w:b/>
        </w:rPr>
        <w:t>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A7374B">
        <w:rPr>
          <w:rFonts w:ascii="Times New Roman" w:hAnsi="Times New Roman"/>
          <w:lang w:val="kk-KZ"/>
        </w:rPr>
        <w:t>ГСМ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r w:rsidR="00940B54">
        <w:rPr>
          <w:rFonts w:ascii="Times New Roman" w:hAnsi="Times New Roman"/>
          <w:lang w:val="en-US"/>
        </w:rPr>
        <w:fldChar w:fldCharType="begin"/>
      </w:r>
      <w:r w:rsidR="00940B54" w:rsidRPr="00F90CD9">
        <w:rPr>
          <w:rFonts w:ascii="Times New Roman" w:hAnsi="Times New Roman"/>
        </w:rPr>
        <w:instrText xml:space="preserve"> </w:instrText>
      </w:r>
      <w:r w:rsidR="00940B54">
        <w:rPr>
          <w:rFonts w:ascii="Times New Roman" w:hAnsi="Times New Roman"/>
          <w:lang w:val="en-US"/>
        </w:rPr>
        <w:instrText>HYPERLINK</w:instrText>
      </w:r>
      <w:r w:rsidR="00940B54" w:rsidRPr="00F90CD9">
        <w:rPr>
          <w:rFonts w:ascii="Times New Roman" w:hAnsi="Times New Roman"/>
        </w:rPr>
        <w:instrText xml:space="preserve"> "</w:instrText>
      </w:r>
      <w:r w:rsidR="00940B54">
        <w:rPr>
          <w:rFonts w:ascii="Times New Roman" w:hAnsi="Times New Roman"/>
          <w:lang w:val="en-US"/>
        </w:rPr>
        <w:instrText>http</w:instrText>
      </w:r>
      <w:r w:rsidR="00940B54" w:rsidRPr="00F90CD9">
        <w:rPr>
          <w:rFonts w:ascii="Times New Roman" w:hAnsi="Times New Roman"/>
        </w:rPr>
        <w:instrText>://</w:instrText>
      </w:r>
      <w:r w:rsidR="00940B54">
        <w:rPr>
          <w:rFonts w:ascii="Times New Roman" w:hAnsi="Times New Roman"/>
          <w:lang w:val="en-US"/>
        </w:rPr>
        <w:instrText>www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arek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kz</w:instrText>
      </w:r>
      <w:r w:rsidR="00940B54" w:rsidRPr="00F90CD9">
        <w:rPr>
          <w:rFonts w:ascii="Times New Roman" w:hAnsi="Times New Roman"/>
        </w:rPr>
        <w:instrText xml:space="preserve">" </w:instrText>
      </w:r>
      <w:r w:rsidR="00940B54">
        <w:rPr>
          <w:rFonts w:ascii="Times New Roman" w:hAnsi="Times New Roman"/>
          <w:lang w:val="en-US"/>
        </w:rPr>
        <w:fldChar w:fldCharType="separate"/>
      </w:r>
      <w:r w:rsidR="00940B54" w:rsidRPr="00BA6CFB">
        <w:rPr>
          <w:rStyle w:val="a3"/>
          <w:rFonts w:ascii="Times New Roman" w:hAnsi="Times New Roman"/>
          <w:lang w:val="en-US"/>
        </w:rPr>
        <w:t>www</w:t>
      </w:r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arek</w:t>
      </w:r>
      <w:proofErr w:type="spellEnd"/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kz</w:t>
      </w:r>
      <w:proofErr w:type="spellEnd"/>
      <w:r w:rsidR="00940B54">
        <w:rPr>
          <w:rFonts w:ascii="Times New Roman" w:hAnsi="Times New Roman"/>
          <w:lang w:val="en-US"/>
        </w:rPr>
        <w:fldChar w:fldCharType="end"/>
      </w:r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837DEC" w:rsidRDefault="005D240B" w:rsidP="00940B54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D94930">
        <w:rPr>
          <w:rFonts w:ascii="Times New Roman" w:hAnsi="Times New Roman"/>
          <w:color w:val="000000"/>
          <w:lang w:val="kk-KZ"/>
        </w:rPr>
        <w:t>согласно приложению №2 к Тендерной документации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D94930">
        <w:rPr>
          <w:rFonts w:ascii="Times New Roman" w:hAnsi="Times New Roman"/>
        </w:rPr>
        <w:t>с июля по декабрь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proofErr w:type="gramStart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proofErr w:type="gramStart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A7374B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A7374B">
        <w:rPr>
          <w:rFonts w:ascii="Times New Roman" w:hAnsi="Times New Roman"/>
          <w:color w:val="000000"/>
          <w:lang w:val="kk-KZ"/>
        </w:rPr>
        <w:t>1</w:t>
      </w:r>
      <w:r w:rsidR="00D94930">
        <w:rPr>
          <w:rFonts w:ascii="Times New Roman" w:hAnsi="Times New Roman"/>
          <w:color w:val="000000"/>
          <w:lang w:val="kk-KZ"/>
        </w:rPr>
        <w:t>0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</w:rPr>
        <w:t>июня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</w:t>
      </w:r>
      <w:proofErr w:type="spellStart"/>
      <w:r w:rsidR="00D94930">
        <w:rPr>
          <w:rFonts w:ascii="Times New Roman" w:hAnsi="Times New Roman"/>
          <w:color w:val="000000"/>
        </w:rPr>
        <w:t>Нур</w:t>
      </w:r>
      <w:proofErr w:type="spellEnd"/>
      <w:r w:rsidR="00D94930">
        <w:rPr>
          <w:rFonts w:ascii="Times New Roman" w:hAnsi="Times New Roman"/>
          <w:color w:val="000000"/>
        </w:rPr>
        <w:t>-Султан</w:t>
      </w:r>
      <w:r w:rsidRPr="00E35F5B">
        <w:rPr>
          <w:rFonts w:ascii="Times New Roman" w:hAnsi="Times New Roman"/>
          <w:color w:val="000000"/>
        </w:rPr>
        <w:t>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 xml:space="preserve">, </w:t>
      </w:r>
      <w:proofErr w:type="spellStart"/>
      <w:r w:rsidRPr="00E35F5B">
        <w:rPr>
          <w:rFonts w:ascii="Times New Roman" w:hAnsi="Times New Roman"/>
          <w:color w:val="000000"/>
        </w:rPr>
        <w:t>каб</w:t>
      </w:r>
      <w:proofErr w:type="spellEnd"/>
      <w:r w:rsidRPr="00E35F5B">
        <w:rPr>
          <w:rFonts w:ascii="Times New Roman" w:hAnsi="Times New Roman"/>
          <w:color w:val="000000"/>
        </w:rPr>
        <w:t>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proofErr w:type="spellStart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proofErr w:type="spellEnd"/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proofErr w:type="spellStart"/>
      <w:r w:rsidR="005D240B" w:rsidRPr="00E35F5B">
        <w:rPr>
          <w:rFonts w:ascii="Times New Roman" w:hAnsi="Times New Roman"/>
          <w:color w:val="000000"/>
        </w:rPr>
        <w:t>документаци</w:t>
      </w:r>
      <w:proofErr w:type="spellEnd"/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 xml:space="preserve">АО «АРЭК» по адресу: 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D94930">
        <w:rPr>
          <w:rFonts w:ascii="Times New Roman" w:hAnsi="Times New Roman"/>
          <w:color w:val="000000"/>
          <w:lang w:val="kk-KZ"/>
        </w:rPr>
        <w:t>11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</w:rPr>
        <w:t>июня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D94930">
        <w:rPr>
          <w:rFonts w:ascii="Times New Roman" w:hAnsi="Times New Roman"/>
          <w:color w:val="000000"/>
          <w:lang w:val="kk-KZ"/>
        </w:rPr>
        <w:t>11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  <w:lang w:val="kk-KZ"/>
        </w:rPr>
        <w:t>июня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 xml:space="preserve">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 xml:space="preserve">, </w:t>
      </w:r>
      <w:proofErr w:type="spellStart"/>
      <w:r w:rsidR="00AE7063" w:rsidRPr="00E35F5B">
        <w:rPr>
          <w:rFonts w:ascii="Times New Roman" w:hAnsi="Times New Roman"/>
        </w:rPr>
        <w:t>каб</w:t>
      </w:r>
      <w:proofErr w:type="spellEnd"/>
      <w:r w:rsidR="00AE7063" w:rsidRPr="00E35F5B">
        <w:rPr>
          <w:rFonts w:ascii="Times New Roman" w:hAnsi="Times New Roman"/>
        </w:rPr>
        <w:t>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107CB9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«</w:t>
      </w:r>
      <w:r w:rsidR="00E7073C">
        <w:rPr>
          <w:rFonts w:ascii="Times New Roman" w:hAnsi="Times New Roman"/>
          <w:b/>
          <w:lang w:val="kk-KZ"/>
        </w:rPr>
        <w:t xml:space="preserve">Ақмола электржелілік үлестіру компаниясы» АҚ (бұдан әрі – «АЭҮК» АҚ), </w:t>
      </w:r>
      <w:r w:rsidR="00D94930">
        <w:rPr>
          <w:rFonts w:ascii="Times New Roman" w:hAnsi="Times New Roman"/>
          <w:b/>
          <w:lang w:val="kk-KZ"/>
        </w:rPr>
        <w:t>Нұр-Сұлтан</w:t>
      </w:r>
      <w:r w:rsidR="00E7073C">
        <w:rPr>
          <w:rFonts w:ascii="Times New Roman" w:hAnsi="Times New Roman"/>
          <w:b/>
          <w:lang w:val="kk-KZ"/>
        </w:rPr>
        <w:t xml:space="preserve">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 w:rsidR="00E7073C">
        <w:rPr>
          <w:rFonts w:ascii="Times New Roman" w:hAnsi="Times New Roman"/>
          <w:b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ЖЖММ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E7073C">
        <w:rPr>
          <w:rFonts w:ascii="Times New Roman" w:hAnsi="Times New Roman"/>
          <w:lang w:val="kk-KZ"/>
        </w:rPr>
        <w:t xml:space="preserve"> </w:t>
      </w:r>
      <w:r w:rsidR="00E7073C" w:rsidRPr="00304D4D">
        <w:rPr>
          <w:rFonts w:ascii="Times New Roman" w:hAnsi="Times New Roman"/>
          <w:lang w:val="kk-KZ"/>
        </w:rPr>
        <w:t>ашық тенд</w:t>
      </w:r>
      <w:r w:rsidR="00E7073C">
        <w:rPr>
          <w:rFonts w:ascii="Times New Roman" w:hAnsi="Times New Roman"/>
          <w:lang w:val="kk-KZ"/>
        </w:rPr>
        <w:t>е</w:t>
      </w:r>
      <w:r w:rsidR="00E7073C" w:rsidRPr="00304D4D">
        <w:rPr>
          <w:rFonts w:ascii="Times New Roman" w:hAnsi="Times New Roman"/>
          <w:lang w:val="kk-KZ"/>
        </w:rPr>
        <w:t>р өткіз</w:t>
      </w:r>
      <w:r w:rsidR="00E7073C">
        <w:rPr>
          <w:rFonts w:ascii="Times New Roman" w:hAnsi="Times New Roman"/>
          <w:lang w:val="kk-KZ"/>
        </w:rPr>
        <w:t>етіндіг</w:t>
      </w:r>
      <w:r w:rsidR="00E7073C" w:rsidRPr="00304D4D">
        <w:rPr>
          <w:rFonts w:ascii="Times New Roman" w:hAnsi="Times New Roman"/>
          <w:lang w:val="kk-KZ"/>
        </w:rPr>
        <w:t>і туралы хабарлайды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5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="00E7073C"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Тендерлік құжаттаманың №2 Қосымшасына сәйкес</w:t>
      </w:r>
      <w:r w:rsidR="00940B54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шілде айынан желтоқсан айына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D94930">
        <w:rPr>
          <w:rFonts w:ascii="Times New Roman" w:hAnsi="Times New Roman"/>
          <w:lang w:val="kk-KZ"/>
        </w:rPr>
        <w:t>10</w:t>
      </w:r>
      <w:r w:rsidR="00940B54">
        <w:rPr>
          <w:rFonts w:ascii="Times New Roman" w:hAnsi="Times New Roman"/>
          <w:lang w:val="kk-KZ"/>
        </w:rPr>
        <w:t xml:space="preserve">» </w:t>
      </w:r>
      <w:r w:rsidR="00D94930">
        <w:rPr>
          <w:rFonts w:ascii="Times New Roman" w:hAnsi="Times New Roman"/>
          <w:lang w:val="kk-KZ"/>
        </w:rPr>
        <w:t>маусым</w:t>
      </w:r>
      <w:r w:rsidR="00940B54">
        <w:rPr>
          <w:rFonts w:ascii="Times New Roman" w:hAnsi="Times New Roman"/>
          <w:lang w:val="kk-KZ"/>
        </w:rPr>
        <w:t xml:space="preserve">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жұмыс күндері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Нұр-Сұлтан</w:t>
      </w:r>
      <w:r w:rsidR="00940B54" w:rsidRPr="00887E0D">
        <w:rPr>
          <w:rFonts w:ascii="Times New Roman" w:hAnsi="Times New Roman"/>
          <w:lang w:val="kk-KZ"/>
        </w:rPr>
        <w:t xml:space="preserve">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 w:rsidR="00D94930">
        <w:rPr>
          <w:rFonts w:ascii="Times New Roman" w:hAnsi="Times New Roman"/>
          <w:lang w:val="kk-KZ"/>
        </w:rPr>
        <w:t>Нұр-Сұлтан</w:t>
      </w:r>
      <w:r>
        <w:rPr>
          <w:rFonts w:ascii="Times New Roman" w:hAnsi="Times New Roman"/>
          <w:lang w:val="kk-KZ"/>
        </w:rPr>
        <w:t xml:space="preserve">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A7374B">
        <w:rPr>
          <w:rFonts w:ascii="Times New Roman" w:hAnsi="Times New Roman"/>
          <w:lang w:val="kk-KZ"/>
        </w:rPr>
        <w:t>1</w:t>
      </w:r>
      <w:r w:rsidR="00D94930">
        <w:rPr>
          <w:rFonts w:ascii="Times New Roman" w:hAnsi="Times New Roman"/>
          <w:lang w:val="kk-KZ"/>
        </w:rPr>
        <w:t>1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маусым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A7374B">
        <w:rPr>
          <w:rFonts w:ascii="Times New Roman" w:hAnsi="Times New Roman"/>
          <w:lang w:val="kk-KZ"/>
        </w:rPr>
        <w:t>1</w:t>
      </w:r>
      <w:r w:rsidR="00D94930">
        <w:rPr>
          <w:rFonts w:ascii="Times New Roman" w:hAnsi="Times New Roman"/>
          <w:lang w:val="kk-KZ"/>
        </w:rPr>
        <w:t>1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маусым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 xml:space="preserve">сағат 11.00-де мына мекенжайда ашылады: </w:t>
      </w:r>
      <w:r w:rsidR="00D94930">
        <w:rPr>
          <w:rFonts w:ascii="Times New Roman" w:hAnsi="Times New Roman"/>
          <w:lang w:val="kk-KZ"/>
        </w:rPr>
        <w:t>Нұр-Сұлтан</w:t>
      </w:r>
      <w:r w:rsidRPr="00887E0D">
        <w:rPr>
          <w:rFonts w:ascii="Times New Roman" w:hAnsi="Times New Roman"/>
          <w:lang w:val="kk-KZ"/>
        </w:rPr>
        <w:t xml:space="preserve">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07CB9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37DEC"/>
    <w:rsid w:val="00846288"/>
    <w:rsid w:val="00850D6D"/>
    <w:rsid w:val="00870CE8"/>
    <w:rsid w:val="00887E0D"/>
    <w:rsid w:val="00915A4F"/>
    <w:rsid w:val="00937AC0"/>
    <w:rsid w:val="00940B54"/>
    <w:rsid w:val="009869EC"/>
    <w:rsid w:val="00A16EF9"/>
    <w:rsid w:val="00A7246E"/>
    <w:rsid w:val="00A7374B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94930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C4485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2019-02-26T06:14:00Z</cp:lastPrinted>
  <dcterms:created xsi:type="dcterms:W3CDTF">2019-05-20T03:15:00Z</dcterms:created>
  <dcterms:modified xsi:type="dcterms:W3CDTF">2019-05-20T03:15:00Z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